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54D47">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2</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14:paraId="50A9543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Style w:val="6"/>
          <w:rFonts w:hint="eastAsia"/>
          <w:lang w:val="en-US" w:eastAsia="zh-CN"/>
        </w:rPr>
        <w:t>2025年2月18日广州市海珠区人民法院在本院第一调解室A324举行本年度第2期随机确定中介机构会议，现将结果公示：</w:t>
      </w:r>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068"/>
        <w:gridCol w:w="3493"/>
        <w:gridCol w:w="4258"/>
      </w:tblGrid>
      <w:tr w14:paraId="2522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7" w:type="dxa"/>
            <w:gridSpan w:val="4"/>
            <w:noWrap w:val="0"/>
            <w:vAlign w:val="top"/>
          </w:tcPr>
          <w:p w14:paraId="1727FB6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专业技术鉴定类</w:t>
            </w:r>
          </w:p>
        </w:tc>
      </w:tr>
      <w:tr w14:paraId="33E9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068" w:type="dxa"/>
            <w:noWrap w:val="0"/>
            <w:vAlign w:val="center"/>
          </w:tcPr>
          <w:p w14:paraId="124B074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案号</w:t>
            </w:r>
          </w:p>
        </w:tc>
        <w:tc>
          <w:tcPr>
            <w:tcW w:w="3068" w:type="dxa"/>
            <w:noWrap w:val="0"/>
            <w:vAlign w:val="center"/>
          </w:tcPr>
          <w:p w14:paraId="4083145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当事人</w:t>
            </w:r>
          </w:p>
        </w:tc>
        <w:tc>
          <w:tcPr>
            <w:tcW w:w="3493" w:type="dxa"/>
            <w:noWrap w:val="0"/>
            <w:vAlign w:val="center"/>
          </w:tcPr>
          <w:p w14:paraId="1322805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委托事项</w:t>
            </w:r>
          </w:p>
        </w:tc>
        <w:tc>
          <w:tcPr>
            <w:tcW w:w="4258" w:type="dxa"/>
            <w:noWrap w:val="0"/>
            <w:vAlign w:val="center"/>
          </w:tcPr>
          <w:p w14:paraId="23E2E2E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中介机构</w:t>
            </w:r>
          </w:p>
        </w:tc>
      </w:tr>
      <w:tr w14:paraId="33F0B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3068" w:type="dxa"/>
            <w:noWrap w:val="0"/>
            <w:vAlign w:val="top"/>
          </w:tcPr>
          <w:p w14:paraId="20353148">
            <w:pPr>
              <w:jc w:val="center"/>
              <w:rPr>
                <w:rFonts w:hint="eastAsia" w:ascii="宋体" w:hAnsi="宋体" w:eastAsia="宋体" w:cs="宋体"/>
                <w:b/>
                <w:bCs/>
                <w:sz w:val="36"/>
                <w:szCs w:val="36"/>
                <w:lang w:val="en-US" w:eastAsia="zh-CN"/>
              </w:rPr>
            </w:pPr>
          </w:p>
          <w:p w14:paraId="3B08FAE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（2024）粤0105民诉前调29156号</w:t>
            </w:r>
          </w:p>
        </w:tc>
        <w:tc>
          <w:tcPr>
            <w:tcW w:w="3068" w:type="dxa"/>
            <w:noWrap w:val="0"/>
            <w:vAlign w:val="top"/>
          </w:tcPr>
          <w:p w14:paraId="792ABB86">
            <w:pPr>
              <w:jc w:val="center"/>
              <w:rPr>
                <w:rFonts w:hint="eastAsia" w:ascii="宋体" w:hAnsi="宋体" w:eastAsia="宋体" w:cs="宋体"/>
                <w:b/>
                <w:bCs/>
                <w:sz w:val="36"/>
                <w:szCs w:val="36"/>
                <w:lang w:val="en-US" w:eastAsia="zh-CN"/>
              </w:rPr>
            </w:pPr>
          </w:p>
          <w:p w14:paraId="2539B87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原告:冯一航</w:t>
            </w:r>
          </w:p>
          <w:p w14:paraId="52BB091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被告:冯萃茵,冯英杰</w:t>
            </w:r>
          </w:p>
        </w:tc>
        <w:tc>
          <w:tcPr>
            <w:tcW w:w="3493" w:type="dxa"/>
            <w:noWrap w:val="0"/>
            <w:vAlign w:val="top"/>
          </w:tcPr>
          <w:p w14:paraId="72C2AF96">
            <w:pPr>
              <w:jc w:val="center"/>
              <w:rPr>
                <w:rFonts w:hint="eastAsia" w:ascii="宋体" w:hAnsi="宋体" w:eastAsia="宋体" w:cs="宋体"/>
                <w:b/>
                <w:bCs/>
                <w:sz w:val="36"/>
                <w:szCs w:val="36"/>
                <w:lang w:val="en-US" w:eastAsia="zh-CN"/>
              </w:rPr>
            </w:pPr>
          </w:p>
          <w:p w14:paraId="5938ED5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对原告冯一航与被告冯萃茵、冯英杰是否存在亲缘关系进行鉴定。委托编号（2025）委鉴18号</w:t>
            </w:r>
          </w:p>
        </w:tc>
        <w:tc>
          <w:tcPr>
            <w:tcW w:w="4258" w:type="dxa"/>
            <w:noWrap w:val="0"/>
            <w:vAlign w:val="top"/>
          </w:tcPr>
          <w:p w14:paraId="47C3EDEF">
            <w:pPr>
              <w:jc w:val="center"/>
              <w:rPr>
                <w:rFonts w:hint="eastAsia" w:ascii="宋体" w:hAnsi="宋体" w:eastAsia="宋体" w:cs="宋体"/>
                <w:b/>
                <w:bCs/>
                <w:sz w:val="36"/>
                <w:szCs w:val="36"/>
                <w:lang w:val="en-US" w:eastAsia="zh-CN"/>
              </w:rPr>
            </w:pPr>
          </w:p>
          <w:p w14:paraId="7D68F09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双方当事人协商一致选定南方医科大学法医鉴定中心承接</w:t>
            </w:r>
          </w:p>
        </w:tc>
      </w:tr>
      <w:tr w14:paraId="287E7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trPr>
        <w:tc>
          <w:tcPr>
            <w:tcW w:w="3068" w:type="dxa"/>
            <w:noWrap w:val="0"/>
            <w:vAlign w:val="center"/>
          </w:tcPr>
          <w:p w14:paraId="3247880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（2024）粤0105民初7132号</w:t>
            </w:r>
          </w:p>
        </w:tc>
        <w:tc>
          <w:tcPr>
            <w:tcW w:w="3068" w:type="dxa"/>
            <w:noWrap w:val="0"/>
            <w:vAlign w:val="center"/>
          </w:tcPr>
          <w:p w14:paraId="088BB7F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原告:吴子奇,吴秋茹,赵传珍</w:t>
            </w:r>
          </w:p>
          <w:p w14:paraId="0C7F8C9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被告:吴贵水,吴卓轩,吴瑜萍,杨明杰,吴中熙,吴中烨</w:t>
            </w:r>
          </w:p>
        </w:tc>
        <w:tc>
          <w:tcPr>
            <w:tcW w:w="3493" w:type="dxa"/>
            <w:noWrap w:val="0"/>
            <w:vAlign w:val="center"/>
          </w:tcPr>
          <w:p w14:paraId="13BB765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对鉴定申请人与被申请人是否为同父异母半同胞兄弟关系进行鉴定。委托编号（2025）委鉴20号</w:t>
            </w:r>
          </w:p>
        </w:tc>
        <w:tc>
          <w:tcPr>
            <w:tcW w:w="4258" w:type="dxa"/>
            <w:noWrap w:val="0"/>
            <w:vAlign w:val="center"/>
          </w:tcPr>
          <w:p w14:paraId="2EAE42C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4.暨南大学司法鉴定中心</w:t>
            </w:r>
          </w:p>
          <w:p w14:paraId="09E586A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6448EAE9">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5.广东司法警官职业学院司法鉴定中心</w:t>
            </w:r>
          </w:p>
        </w:tc>
      </w:tr>
      <w:tr w14:paraId="29A3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trPr>
        <w:tc>
          <w:tcPr>
            <w:tcW w:w="3068" w:type="dxa"/>
            <w:noWrap w:val="0"/>
            <w:vAlign w:val="center"/>
          </w:tcPr>
          <w:p w14:paraId="6353AF9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（2022）粤0105民诉前调5921号</w:t>
            </w:r>
          </w:p>
        </w:tc>
        <w:tc>
          <w:tcPr>
            <w:tcW w:w="3068" w:type="dxa"/>
            <w:noWrap w:val="0"/>
            <w:vAlign w:val="center"/>
          </w:tcPr>
          <w:p w14:paraId="75F7B0C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原告:黄永海</w:t>
            </w:r>
          </w:p>
          <w:p w14:paraId="332A718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被告:南方医科大学珠江医院</w:t>
            </w:r>
          </w:p>
        </w:tc>
        <w:tc>
          <w:tcPr>
            <w:tcW w:w="3493" w:type="dxa"/>
            <w:noWrap w:val="0"/>
            <w:vAlign w:val="center"/>
          </w:tcPr>
          <w:p w14:paraId="7929C15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原告黄永海申请对其所受人身损害的人体残疾等级、人体损伤程度、人体功能评定、性功能及护理期、营养期、误工期进行鉴定。委托编号（2025）委鉴12号</w:t>
            </w:r>
          </w:p>
        </w:tc>
        <w:tc>
          <w:tcPr>
            <w:tcW w:w="4258" w:type="dxa"/>
            <w:noWrap w:val="0"/>
            <w:vAlign w:val="center"/>
          </w:tcPr>
          <w:p w14:paraId="36A9178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4379B91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0ED0259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7D45293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1C11D75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tc>
      </w:tr>
      <w:tr w14:paraId="1205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14:paraId="7558B1D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（2024）粤0105民诉前调18450号</w:t>
            </w:r>
          </w:p>
        </w:tc>
        <w:tc>
          <w:tcPr>
            <w:tcW w:w="3068" w:type="dxa"/>
            <w:noWrap w:val="0"/>
            <w:vAlign w:val="center"/>
          </w:tcPr>
          <w:p w14:paraId="43BC81D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原告:苏诗风</w:t>
            </w:r>
          </w:p>
          <w:p w14:paraId="5C4965B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被告:唐秋花、陈先军、广州市月亮湾建设工程有限公司</w:t>
            </w:r>
          </w:p>
        </w:tc>
        <w:tc>
          <w:tcPr>
            <w:tcW w:w="3493" w:type="dxa"/>
            <w:noWrap w:val="0"/>
            <w:vAlign w:val="center"/>
          </w:tcPr>
          <w:p w14:paraId="640031F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原告申请对其的伤残等级、护理等级和护理期进行鉴定，委托编号（2025）委鉴15号</w:t>
            </w:r>
          </w:p>
        </w:tc>
        <w:tc>
          <w:tcPr>
            <w:tcW w:w="4258" w:type="dxa"/>
            <w:noWrap w:val="0"/>
            <w:vAlign w:val="center"/>
          </w:tcPr>
          <w:p w14:paraId="1A7C36F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39DF002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7CA35AC2">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tc>
      </w:tr>
      <w:tr w14:paraId="2C2F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3068" w:type="dxa"/>
            <w:noWrap w:val="0"/>
            <w:vAlign w:val="center"/>
          </w:tcPr>
          <w:p w14:paraId="08025B1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（2025）粤0105民初2545号</w:t>
            </w:r>
          </w:p>
        </w:tc>
        <w:tc>
          <w:tcPr>
            <w:tcW w:w="3068" w:type="dxa"/>
            <w:noWrap w:val="0"/>
            <w:vAlign w:val="center"/>
          </w:tcPr>
          <w:p w14:paraId="077B9A1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原告:杨敏仪</w:t>
            </w:r>
          </w:p>
          <w:p w14:paraId="7709FE0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被告:陈汶浩、陈妙娟</w:t>
            </w:r>
          </w:p>
        </w:tc>
        <w:tc>
          <w:tcPr>
            <w:tcW w:w="3493" w:type="dxa"/>
            <w:noWrap w:val="0"/>
            <w:vAlign w:val="center"/>
          </w:tcPr>
          <w:p w14:paraId="1CFAFB0A">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原告杨敏仪申请对其伤残等级及误工期、护理期进行鉴定，委托编号（2025）委鉴19号</w:t>
            </w:r>
          </w:p>
        </w:tc>
        <w:tc>
          <w:tcPr>
            <w:tcW w:w="4258" w:type="dxa"/>
            <w:noWrap w:val="0"/>
            <w:vAlign w:val="center"/>
          </w:tcPr>
          <w:p w14:paraId="328D778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35463CB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6C252E47">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tc>
      </w:tr>
      <w:tr w14:paraId="38BA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3068" w:type="dxa"/>
            <w:noWrap w:val="0"/>
            <w:vAlign w:val="center"/>
          </w:tcPr>
          <w:p w14:paraId="0011802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（2024）粤0105民诉前调17067号</w:t>
            </w:r>
          </w:p>
        </w:tc>
        <w:tc>
          <w:tcPr>
            <w:tcW w:w="3068" w:type="dxa"/>
            <w:noWrap w:val="0"/>
            <w:vAlign w:val="center"/>
          </w:tcPr>
          <w:p w14:paraId="1595A72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原告:蒋天生</w:t>
            </w:r>
          </w:p>
          <w:p w14:paraId="37341D1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被告:中国大地财产保险股份有限公司浙江分公司,北京三快在线科技有限公司,上海三快智送科技有限公司,宁波尽良筹信息科技有限公司</w:t>
            </w:r>
          </w:p>
        </w:tc>
        <w:tc>
          <w:tcPr>
            <w:tcW w:w="3493" w:type="dxa"/>
            <w:noWrap w:val="0"/>
            <w:vAlign w:val="center"/>
          </w:tcPr>
          <w:p w14:paraId="2FF1D80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1、原告蒋天生的伤残等级鉴定； 2、误工期、护理期、营养期三期鉴定，委托编号（2025）委鉴21号</w:t>
            </w:r>
          </w:p>
        </w:tc>
        <w:tc>
          <w:tcPr>
            <w:tcW w:w="4258" w:type="dxa"/>
            <w:noWrap w:val="0"/>
            <w:vAlign w:val="center"/>
          </w:tcPr>
          <w:p w14:paraId="29509AF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07B680F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1FA7127B">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4D2B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5581921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（2024）粤0105民诉前调18956号</w:t>
            </w:r>
          </w:p>
        </w:tc>
        <w:tc>
          <w:tcPr>
            <w:tcW w:w="3068" w:type="dxa"/>
            <w:noWrap w:val="0"/>
            <w:vAlign w:val="center"/>
          </w:tcPr>
          <w:p w14:paraId="696718F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原告:陈大汉</w:t>
            </w:r>
          </w:p>
          <w:p w14:paraId="05DF656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被告:张桂林,广州市骏耀科技有限公司,中国太平洋财产保险股份有限公司广东分公司</w:t>
            </w:r>
          </w:p>
        </w:tc>
        <w:tc>
          <w:tcPr>
            <w:tcW w:w="3493" w:type="dxa"/>
            <w:noWrap w:val="0"/>
            <w:vAlign w:val="center"/>
          </w:tcPr>
          <w:p w14:paraId="0B53D3C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原告陈大汉申请对其所受人身损害的伤残等级、护理期、营养期、误工期进行鉴定，委托编号（2025）委鉴11号</w:t>
            </w:r>
          </w:p>
        </w:tc>
        <w:tc>
          <w:tcPr>
            <w:tcW w:w="4258" w:type="dxa"/>
            <w:noWrap w:val="0"/>
            <w:vAlign w:val="center"/>
          </w:tcPr>
          <w:p w14:paraId="0676597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2B57CE0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7231587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62B24C3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10145965">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tc>
      </w:tr>
      <w:tr w14:paraId="143F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13C13C1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（2024）粤0105民诉前调28505号</w:t>
            </w:r>
          </w:p>
        </w:tc>
        <w:tc>
          <w:tcPr>
            <w:tcW w:w="3068" w:type="dxa"/>
            <w:noWrap w:val="0"/>
            <w:vAlign w:val="center"/>
          </w:tcPr>
          <w:p w14:paraId="74D0204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原告:黄议兵</w:t>
            </w:r>
          </w:p>
          <w:p w14:paraId="6E37D0C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被告:吴家豪</w:t>
            </w:r>
          </w:p>
        </w:tc>
        <w:tc>
          <w:tcPr>
            <w:tcW w:w="3493" w:type="dxa"/>
            <w:noWrap w:val="0"/>
            <w:vAlign w:val="center"/>
          </w:tcPr>
          <w:p w14:paraId="2F32AC8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对黄议兵的身体伤残等级以及误工期、营养期、护理期进行鉴定，委托编号（2025）委鉴13号</w:t>
            </w:r>
          </w:p>
        </w:tc>
        <w:tc>
          <w:tcPr>
            <w:tcW w:w="4258" w:type="dxa"/>
            <w:noWrap w:val="0"/>
            <w:vAlign w:val="center"/>
          </w:tcPr>
          <w:p w14:paraId="0D56C6B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20B410A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7963715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3B95973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p w14:paraId="3E1901C5">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tc>
      </w:tr>
      <w:tr w14:paraId="3AA8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3068" w:type="dxa"/>
            <w:noWrap w:val="0"/>
            <w:vAlign w:val="center"/>
          </w:tcPr>
          <w:p w14:paraId="03145DB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（2024）粤0105民诉前调25886号</w:t>
            </w:r>
          </w:p>
        </w:tc>
        <w:tc>
          <w:tcPr>
            <w:tcW w:w="3068" w:type="dxa"/>
            <w:noWrap w:val="0"/>
            <w:vAlign w:val="center"/>
          </w:tcPr>
          <w:p w14:paraId="5B9D16B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原告:彭良禹</w:t>
            </w:r>
          </w:p>
          <w:p w14:paraId="08141BC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被告:钟培新</w:t>
            </w:r>
          </w:p>
        </w:tc>
        <w:tc>
          <w:tcPr>
            <w:tcW w:w="3493" w:type="dxa"/>
            <w:noWrap w:val="0"/>
            <w:vAlign w:val="center"/>
          </w:tcPr>
          <w:p w14:paraId="57C0870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对原告彭良禹的伤残等级及休息期、护理期、营养期三期进行鉴定，委托编号（2025）委鉴14号</w:t>
            </w:r>
          </w:p>
        </w:tc>
        <w:tc>
          <w:tcPr>
            <w:tcW w:w="4258" w:type="dxa"/>
            <w:noWrap w:val="0"/>
            <w:vAlign w:val="center"/>
          </w:tcPr>
          <w:p w14:paraId="6CBACA3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p w14:paraId="0308732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72D8FDA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1813594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590D1EEB">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tc>
      </w:tr>
      <w:tr w14:paraId="479E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3068" w:type="dxa"/>
            <w:noWrap w:val="0"/>
            <w:vAlign w:val="center"/>
          </w:tcPr>
          <w:p w14:paraId="6607B7D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（2025）粤0105民初1223号</w:t>
            </w:r>
          </w:p>
        </w:tc>
        <w:tc>
          <w:tcPr>
            <w:tcW w:w="3068" w:type="dxa"/>
            <w:noWrap w:val="0"/>
            <w:vAlign w:val="center"/>
          </w:tcPr>
          <w:p w14:paraId="758244D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原告:徐佳鸣</w:t>
            </w:r>
          </w:p>
          <w:p w14:paraId="6B8B6EB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被告:广州燃气集团有限公司南区分公司,广州燃气集团有限公司,广州发展集团股份有限公司;</w:t>
            </w:r>
          </w:p>
          <w:p w14:paraId="1FD74A0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第三人:四川省佳成建设有限公司,天人建设安装有限公司</w:t>
            </w:r>
          </w:p>
        </w:tc>
        <w:tc>
          <w:tcPr>
            <w:tcW w:w="3493" w:type="dxa"/>
            <w:noWrap w:val="0"/>
            <w:vAlign w:val="center"/>
          </w:tcPr>
          <w:p w14:paraId="7348218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原告申请因一氧化碳所致的伤残等级、营养期、误工期、护理期进行鉴定，委托编号（2025）委鉴16号</w:t>
            </w:r>
          </w:p>
        </w:tc>
        <w:tc>
          <w:tcPr>
            <w:tcW w:w="4258" w:type="dxa"/>
            <w:noWrap w:val="0"/>
            <w:vAlign w:val="center"/>
          </w:tcPr>
          <w:p w14:paraId="1164C0B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0EB5E70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5525636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p w14:paraId="5BDA401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3.广东华生司法鉴定中心</w:t>
            </w:r>
          </w:p>
          <w:p w14:paraId="4245296F">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tc>
      </w:tr>
      <w:tr w14:paraId="5A4D4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3068" w:type="dxa"/>
            <w:noWrap w:val="0"/>
            <w:vAlign w:val="center"/>
          </w:tcPr>
          <w:p w14:paraId="080B97C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（2024）粤0105民初19989号</w:t>
            </w:r>
          </w:p>
        </w:tc>
        <w:tc>
          <w:tcPr>
            <w:tcW w:w="3068" w:type="dxa"/>
            <w:noWrap w:val="0"/>
            <w:vAlign w:val="center"/>
          </w:tcPr>
          <w:p w14:paraId="0C67582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原告:陈楚红</w:t>
            </w:r>
          </w:p>
          <w:p w14:paraId="54284D6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被告:广州市海珠区市场监督管理局;</w:t>
            </w:r>
          </w:p>
          <w:p w14:paraId="766229B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第三人：广州千进贸易有限公司</w:t>
            </w:r>
          </w:p>
        </w:tc>
        <w:tc>
          <w:tcPr>
            <w:tcW w:w="3493" w:type="dxa"/>
            <w:noWrap w:val="0"/>
            <w:vAlign w:val="center"/>
          </w:tcPr>
          <w:p w14:paraId="7630C01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对陈楚红与广州千进贸易有限公司财产是否混同进行司法审计鉴定。委托编号（2025）委鉴17号</w:t>
            </w:r>
          </w:p>
        </w:tc>
        <w:tc>
          <w:tcPr>
            <w:tcW w:w="4258" w:type="dxa"/>
            <w:noWrap w:val="0"/>
            <w:vAlign w:val="center"/>
          </w:tcPr>
          <w:p w14:paraId="4E67C37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14.广州明信会计师事务所有限公司</w:t>
            </w:r>
          </w:p>
          <w:p w14:paraId="2A31667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20.大华会计师事务所（特殊普通合伙）广州分所</w:t>
            </w:r>
          </w:p>
          <w:p w14:paraId="2813F980">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6.广州宏海会计师事务所有限公司</w:t>
            </w:r>
          </w:p>
        </w:tc>
      </w:tr>
      <w:tr w14:paraId="6576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3887" w:type="dxa"/>
            <w:gridSpan w:val="4"/>
            <w:noWrap w:val="0"/>
            <w:vAlign w:val="center"/>
          </w:tcPr>
          <w:p w14:paraId="7E1014E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价格鉴证</w:t>
            </w:r>
          </w:p>
        </w:tc>
      </w:tr>
      <w:tr w14:paraId="62ED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3068" w:type="dxa"/>
            <w:noWrap w:val="0"/>
            <w:vAlign w:val="center"/>
          </w:tcPr>
          <w:p w14:paraId="2D33DC2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（2024）粤0105民诉前调26559号</w:t>
            </w:r>
          </w:p>
        </w:tc>
        <w:tc>
          <w:tcPr>
            <w:tcW w:w="3068" w:type="dxa"/>
            <w:noWrap w:val="0"/>
            <w:vAlign w:val="center"/>
          </w:tcPr>
          <w:p w14:paraId="7CF5220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原告:林结连</w:t>
            </w:r>
          </w:p>
          <w:p w14:paraId="56844FD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被告:白裕荣</w:t>
            </w:r>
          </w:p>
        </w:tc>
        <w:tc>
          <w:tcPr>
            <w:tcW w:w="3493" w:type="dxa"/>
            <w:noWrap w:val="0"/>
            <w:vAlign w:val="center"/>
          </w:tcPr>
          <w:p w14:paraId="7E32241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对被告名下车牌号为粤A1VA32车辆于2024年12月11日的价值进行评估。委托编号（2025）委评14号</w:t>
            </w:r>
          </w:p>
        </w:tc>
        <w:tc>
          <w:tcPr>
            <w:tcW w:w="4258" w:type="dxa"/>
            <w:noWrap w:val="0"/>
            <w:vAlign w:val="center"/>
          </w:tcPr>
          <w:p w14:paraId="38195C3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10.广东翔程资产价格评估有限公司</w:t>
            </w:r>
          </w:p>
          <w:p w14:paraId="7B0A7AC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5.广东证诚价格评估有限公司</w:t>
            </w:r>
          </w:p>
          <w:p w14:paraId="67D9DCFF">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7.广东信亚价格评估有限公司</w:t>
            </w:r>
          </w:p>
        </w:tc>
      </w:tr>
      <w:tr w14:paraId="3245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887" w:type="dxa"/>
            <w:gridSpan w:val="4"/>
            <w:noWrap w:val="0"/>
            <w:vAlign w:val="center"/>
          </w:tcPr>
          <w:p w14:paraId="740815E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房地产评估</w:t>
            </w:r>
          </w:p>
        </w:tc>
      </w:tr>
      <w:tr w14:paraId="70B6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068" w:type="dxa"/>
            <w:noWrap w:val="0"/>
            <w:vAlign w:val="center"/>
          </w:tcPr>
          <w:p w14:paraId="2020DE7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（2024）粤0105民诉前调13944号</w:t>
            </w:r>
          </w:p>
        </w:tc>
        <w:tc>
          <w:tcPr>
            <w:tcW w:w="3068" w:type="dxa"/>
            <w:noWrap w:val="0"/>
            <w:vAlign w:val="center"/>
          </w:tcPr>
          <w:p w14:paraId="44E893D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原告:朱志伟</w:t>
            </w:r>
          </w:p>
          <w:p w14:paraId="5BF4F67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被告:黎绮玲</w:t>
            </w:r>
          </w:p>
        </w:tc>
        <w:tc>
          <w:tcPr>
            <w:tcW w:w="3493" w:type="dxa"/>
            <w:noWrap w:val="0"/>
            <w:vAlign w:val="center"/>
          </w:tcPr>
          <w:p w14:paraId="72924B8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对位于广州市海珠区翠城西街7号2407房以及车牌号为粤A18MN1汽车、广州裕森生态景观有限公司股权于2025年1月14日的价值进行评估，委托编号（2025）委评13号</w:t>
            </w:r>
          </w:p>
        </w:tc>
        <w:tc>
          <w:tcPr>
            <w:tcW w:w="4258" w:type="dxa"/>
            <w:noWrap w:val="0"/>
            <w:vAlign w:val="center"/>
          </w:tcPr>
          <w:p w14:paraId="0B367D1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42.深圳市融泽源资产评估土地房地产估价有限公司广州分公司</w:t>
            </w:r>
          </w:p>
          <w:p w14:paraId="7F6CFA4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17.广州业勤资产评估土地房地产估价有限公司</w:t>
            </w:r>
          </w:p>
          <w:p w14:paraId="5BE51096">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w:t>
            </w:r>
            <w:bookmarkStart w:id="0" w:name="_GoBack"/>
            <w:bookmarkEnd w:id="0"/>
            <w:r>
              <w:rPr>
                <w:rFonts w:hint="eastAsia" w:ascii="宋体" w:hAnsi="宋体" w:eastAsia="宋体" w:cs="宋体"/>
                <w:b/>
                <w:bCs/>
                <w:sz w:val="36"/>
                <w:szCs w:val="36"/>
                <w:lang w:val="en-US" w:eastAsia="zh-CN"/>
              </w:rPr>
              <w:t>广东嘉永房地产土地与资产评估咨询有限公司</w:t>
            </w:r>
          </w:p>
        </w:tc>
      </w:tr>
      <w:tr w14:paraId="6C70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3068" w:type="dxa"/>
            <w:noWrap w:val="0"/>
            <w:vAlign w:val="center"/>
          </w:tcPr>
          <w:p w14:paraId="5A229D7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（2024）粤0105民诉前调24289号</w:t>
            </w:r>
          </w:p>
        </w:tc>
        <w:tc>
          <w:tcPr>
            <w:tcW w:w="3068" w:type="dxa"/>
            <w:noWrap w:val="0"/>
            <w:vAlign w:val="center"/>
          </w:tcPr>
          <w:p w14:paraId="2E5EAA6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原告:胡振兴</w:t>
            </w:r>
          </w:p>
          <w:p w14:paraId="6F09ACB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被告:苏荣</w:t>
            </w:r>
          </w:p>
        </w:tc>
        <w:tc>
          <w:tcPr>
            <w:tcW w:w="3493" w:type="dxa"/>
            <w:noWrap w:val="0"/>
            <w:vAlign w:val="center"/>
          </w:tcPr>
          <w:p w14:paraId="3973A0E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以2024年11月21日为评估基准日，对苏荣名下的位于广东省佛山市南海区桂城街道海八东路7号当代摩码花园8座3802房的房屋价值进行评估鉴定。委托编号（2025）委评15号</w:t>
            </w:r>
          </w:p>
        </w:tc>
        <w:tc>
          <w:tcPr>
            <w:tcW w:w="4258" w:type="dxa"/>
            <w:noWrap w:val="0"/>
            <w:vAlign w:val="center"/>
          </w:tcPr>
          <w:p w14:paraId="13BA2FB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15.广东中企华正诚资产房地产土地评估造价咨询有限公司</w:t>
            </w:r>
          </w:p>
          <w:p w14:paraId="1B31878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5.广东嘉永房地产土地与资产评估咨询</w:t>
            </w:r>
          </w:p>
          <w:p w14:paraId="134B2B9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有限公司</w:t>
            </w:r>
          </w:p>
          <w:p w14:paraId="1EF6DBEF">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41.广东信德资产评估与房地产土地估价有限公司广州分公司</w:t>
            </w:r>
          </w:p>
        </w:tc>
      </w:tr>
      <w:tr w14:paraId="1881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3068" w:type="dxa"/>
            <w:noWrap w:val="0"/>
            <w:vAlign w:val="center"/>
          </w:tcPr>
          <w:p w14:paraId="597728A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（2024）粤0105民初19992号</w:t>
            </w:r>
          </w:p>
        </w:tc>
        <w:tc>
          <w:tcPr>
            <w:tcW w:w="3068" w:type="dxa"/>
            <w:noWrap w:val="0"/>
            <w:vAlign w:val="center"/>
          </w:tcPr>
          <w:p w14:paraId="0C6B809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原告:苏翠欣</w:t>
            </w:r>
          </w:p>
          <w:p w14:paraId="7E47DBE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被告:汪雨祝、苏燕、苏林广、苏东欣、苏莉</w:t>
            </w:r>
          </w:p>
        </w:tc>
        <w:tc>
          <w:tcPr>
            <w:tcW w:w="3493" w:type="dxa"/>
            <w:noWrap w:val="0"/>
            <w:vAlign w:val="center"/>
          </w:tcPr>
          <w:p w14:paraId="6565B15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对位于海珠区怡乐路71号2号楼302房的房屋的现市场价值进行评估,评估基准日为2025年1月3日。委托编号（2025）委评16号</w:t>
            </w:r>
          </w:p>
        </w:tc>
        <w:tc>
          <w:tcPr>
            <w:tcW w:w="4258" w:type="dxa"/>
            <w:noWrap w:val="0"/>
            <w:vAlign w:val="center"/>
          </w:tcPr>
          <w:p w14:paraId="7C2607C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4.深圳市国策房地产土地资产评估有限公司广州分公司</w:t>
            </w:r>
          </w:p>
          <w:p w14:paraId="0D030E6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1.国众联资产评估土地房地产估价有限公司广州分公司</w:t>
            </w:r>
          </w:p>
          <w:p w14:paraId="52EF30E9">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29.广东广信粤诚土地房地产与资产评估有限公司</w:t>
            </w:r>
          </w:p>
        </w:tc>
      </w:tr>
      <w:tr w14:paraId="1A05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3068" w:type="dxa"/>
            <w:noWrap w:val="0"/>
            <w:vAlign w:val="center"/>
          </w:tcPr>
          <w:p w14:paraId="1982A59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（2024）粤0105民初20441号</w:t>
            </w:r>
          </w:p>
        </w:tc>
        <w:tc>
          <w:tcPr>
            <w:tcW w:w="3068" w:type="dxa"/>
            <w:noWrap w:val="0"/>
            <w:vAlign w:val="center"/>
          </w:tcPr>
          <w:p w14:paraId="156B46A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原告:林玉妹</w:t>
            </w:r>
          </w:p>
          <w:p w14:paraId="5B8DDCB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被告:倪秀英</w:t>
            </w:r>
          </w:p>
        </w:tc>
        <w:tc>
          <w:tcPr>
            <w:tcW w:w="3493" w:type="dxa"/>
            <w:noWrap w:val="0"/>
            <w:vAlign w:val="center"/>
          </w:tcPr>
          <w:p w14:paraId="3FDE383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对位于广州市海珠区荣德路永兴街126号之一601房进行价值评估，评估基准日为评估当天。委托编号（2025）委评17号</w:t>
            </w:r>
          </w:p>
        </w:tc>
        <w:tc>
          <w:tcPr>
            <w:tcW w:w="4258" w:type="dxa"/>
            <w:noWrap w:val="0"/>
            <w:vAlign w:val="center"/>
          </w:tcPr>
          <w:p w14:paraId="17EF62C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35.广东上德行房地产土地资产评估与规划测绘有限公司</w:t>
            </w:r>
          </w:p>
          <w:p w14:paraId="271D5A2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18.广东国众联行资产评估土地房地产估价规划咨询有限公司</w:t>
            </w:r>
          </w:p>
          <w:p w14:paraId="758B0AB9">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2.深圳市英联资产评估土地房地产估价顾问有限公司广州分公司</w:t>
            </w:r>
          </w:p>
        </w:tc>
      </w:tr>
      <w:tr w14:paraId="5F34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01D73E8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（2024）粤0105执11596号</w:t>
            </w:r>
          </w:p>
        </w:tc>
        <w:tc>
          <w:tcPr>
            <w:tcW w:w="3068" w:type="dxa"/>
            <w:noWrap w:val="0"/>
            <w:vAlign w:val="center"/>
          </w:tcPr>
          <w:p w14:paraId="51D9D0E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申请人:广州农村商业银行股份有限公司海珠支行</w:t>
            </w:r>
          </w:p>
          <w:p w14:paraId="2A4A2AA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被申请人:吴剑华,区伟鸿</w:t>
            </w:r>
          </w:p>
        </w:tc>
        <w:tc>
          <w:tcPr>
            <w:tcW w:w="3493" w:type="dxa"/>
            <w:noWrap w:val="0"/>
            <w:vAlign w:val="center"/>
          </w:tcPr>
          <w:p w14:paraId="17C15D5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委托评估被执行人区伟鸿名下位于广州市荔湾区文昌南路彩园直街7号房屋的市场价值，以评估日为评估基准日。委托编号（2025）委评18号</w:t>
            </w:r>
          </w:p>
        </w:tc>
        <w:tc>
          <w:tcPr>
            <w:tcW w:w="4258" w:type="dxa"/>
            <w:noWrap w:val="0"/>
            <w:vAlign w:val="center"/>
          </w:tcPr>
          <w:p w14:paraId="33950B0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24.广东金兰德房地产土地资产评估规划有限公司</w:t>
            </w:r>
          </w:p>
          <w:p w14:paraId="717E5BD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18.广东国众联行资产评估土地房地产估价规划咨询有限公司</w:t>
            </w:r>
          </w:p>
          <w:p w14:paraId="7367B4B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11.广东新鸿信土地房地产资产评估有限公司广州分公司</w:t>
            </w:r>
          </w:p>
        </w:tc>
      </w:tr>
      <w:tr w14:paraId="37CF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887" w:type="dxa"/>
            <w:gridSpan w:val="4"/>
            <w:noWrap w:val="0"/>
            <w:vAlign w:val="center"/>
          </w:tcPr>
          <w:p w14:paraId="7A673F0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工程造价</w:t>
            </w:r>
          </w:p>
        </w:tc>
      </w:tr>
      <w:tr w14:paraId="4BA8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3068" w:type="dxa"/>
            <w:noWrap w:val="0"/>
            <w:vAlign w:val="center"/>
          </w:tcPr>
          <w:p w14:paraId="4188049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（2024）粤0105民诉前调3966号</w:t>
            </w:r>
          </w:p>
        </w:tc>
        <w:tc>
          <w:tcPr>
            <w:tcW w:w="3068" w:type="dxa"/>
            <w:noWrap w:val="0"/>
            <w:vAlign w:val="center"/>
          </w:tcPr>
          <w:p w14:paraId="0F99676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原告:广州金源装饰工程有限公司</w:t>
            </w:r>
          </w:p>
          <w:p w14:paraId="21744C1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被告:珠海华发景龙建设有限公司</w:t>
            </w:r>
          </w:p>
        </w:tc>
        <w:tc>
          <w:tcPr>
            <w:tcW w:w="3493" w:type="dxa"/>
            <w:noWrap w:val="0"/>
            <w:vAlign w:val="center"/>
          </w:tcPr>
          <w:p w14:paraId="398CCFA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1.广州华发宝岗公馆2#楼A、B型交标样板房精装修工程，基准日为2019年8月30日；2.华发宝岗公馆1#楼精装修工程，基准日为2020年12月26日；3.华发宝岗公馆2#楼精装修工程，基准日为2021年1月12日，进行工程造价鉴定。委托编号（2025）委评20号</w:t>
            </w:r>
          </w:p>
        </w:tc>
        <w:tc>
          <w:tcPr>
            <w:tcW w:w="4258" w:type="dxa"/>
            <w:noWrap w:val="0"/>
            <w:vAlign w:val="center"/>
          </w:tcPr>
          <w:p w14:paraId="614BB81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29.广州菲达建筑咨询有限公司</w:t>
            </w:r>
          </w:p>
          <w:p w14:paraId="71EA75E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5.建成工程咨询股份有限公司</w:t>
            </w:r>
          </w:p>
          <w:p w14:paraId="3CB0B432">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32.广东永拓中房工程造价咨询有限公司</w:t>
            </w:r>
          </w:p>
        </w:tc>
      </w:tr>
      <w:tr w14:paraId="6F41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6" w:hRule="atLeast"/>
        </w:trPr>
        <w:tc>
          <w:tcPr>
            <w:tcW w:w="3068" w:type="dxa"/>
            <w:noWrap w:val="0"/>
            <w:vAlign w:val="center"/>
          </w:tcPr>
          <w:p w14:paraId="2CD6F3C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（2024）粤0105民诉前调18011号</w:t>
            </w:r>
          </w:p>
        </w:tc>
        <w:tc>
          <w:tcPr>
            <w:tcW w:w="3068" w:type="dxa"/>
            <w:noWrap w:val="0"/>
            <w:vAlign w:val="center"/>
          </w:tcPr>
          <w:p w14:paraId="66F5F68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原告:广东加丰建设有限公司</w:t>
            </w:r>
          </w:p>
          <w:p w14:paraId="24DB29B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被告:广州市海珠区凤阳街凤和鹭江第六经济合作社、广州文曦投资有限公司</w:t>
            </w:r>
          </w:p>
        </w:tc>
        <w:tc>
          <w:tcPr>
            <w:tcW w:w="3493" w:type="dxa"/>
            <w:noWrap w:val="0"/>
            <w:vAlign w:val="center"/>
          </w:tcPr>
          <w:p w14:paraId="603DDCF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1、对位于海珠区鹭江西街40号之1、之2、之3、之4、之7以及鹭江西街94中学旁1号、2号的城市零散危房改造工程中的增量地下室工程进行工程造价鉴定（时间节点为2020年5月17日）；</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2、对上述涉案工程的增量外广场排水及四周平整工程进行工程造价鉴定（时间节点为2021年3月26日）；</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3、上述两项均按建设工程成本价（包括设备费用、材料费用、人工费用、规费、税金等费用）进行工程造价鉴定。委托编号（2025）委评19号</w:t>
            </w:r>
          </w:p>
        </w:tc>
        <w:tc>
          <w:tcPr>
            <w:tcW w:w="4258" w:type="dxa"/>
            <w:noWrap w:val="0"/>
            <w:vAlign w:val="center"/>
          </w:tcPr>
          <w:p w14:paraId="6D6C824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42.广东拓腾工程造价咨询有限公司</w:t>
            </w:r>
          </w:p>
          <w:p w14:paraId="5B0D676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44.广州穗监工程造价咨询有限公司</w:t>
            </w:r>
          </w:p>
          <w:p w14:paraId="0D24C75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46.广东宏建工程造价咨询有限公司</w:t>
            </w:r>
          </w:p>
          <w:p w14:paraId="2C079EE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33.金厦工程管理咨询有限公司广州分公司</w:t>
            </w:r>
          </w:p>
          <w:p w14:paraId="3D6AB9A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15.珠海德联工程咨询有限公司</w:t>
            </w:r>
          </w:p>
          <w:p w14:paraId="0E69FED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广州分公司</w:t>
            </w:r>
          </w:p>
        </w:tc>
      </w:tr>
    </w:tbl>
    <w:p w14:paraId="630FC0C2">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2月18日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43750"/>
    <w:rsid w:val="3110105F"/>
    <w:rsid w:val="39A43750"/>
    <w:rsid w:val="5EDD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3197</Words>
  <Characters>3614</Characters>
  <Lines>0</Lines>
  <Paragraphs>0</Paragraphs>
  <TotalTime>0</TotalTime>
  <ScaleCrop>false</ScaleCrop>
  <LinksUpToDate>false</LinksUpToDate>
  <CharactersWithSpaces>3622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2025-02-18T03:03:00Z</dcterms:created>
  <dc:creator>hzfy</dc:creator>
  <cp:lastModifiedBy>Administrator</cp:lastModifiedBy>
  <dcterms:modified xsi:type="dcterms:W3CDTF">2025-02-19T02:33:49Z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9D393617928C4A809526B9910B62827D</vt:lpwstr>
  </property>
  <property fmtid="{D5CDD505-2E9C-101B-9397-08002B2CF9AE}" pid="4" name="KSOTemplateDocerSaveRecord">
    <vt:lpwstr>eyJoZGlkIjoiZjU1NDU4YTEyZjI3Y2U2ODkzZDA0MGExNDIzODg1ZDgifQ==</vt:lpwstr>
  </property>
</Properties>
</file>