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w:t>
      </w:r>
      <w:r>
        <w:rPr>
          <w:rFonts w:hint="eastAsia" w:ascii="仿宋_GB2312" w:hAnsi="仿宋_GB2312" w:eastAsia="仿宋_GB2312"/>
          <w:b/>
          <w:bCs/>
          <w:sz w:val="36"/>
          <w:szCs w:val="36"/>
          <w:lang w:val="en-US" w:eastAsia="zh-CN"/>
        </w:rPr>
        <w:t>3</w:t>
      </w:r>
      <w:r>
        <w:rPr>
          <w:rFonts w:hint="eastAsia" w:ascii="仿宋_GB2312" w:hAnsi="仿宋_GB2312" w:eastAsia="仿宋_GB2312"/>
          <w:b/>
          <w:bCs/>
          <w:sz w:val="36"/>
          <w:szCs w:val="36"/>
        </w:rPr>
        <w:t>月</w:t>
      </w:r>
      <w:r>
        <w:rPr>
          <w:rFonts w:hint="eastAsia" w:ascii="仿宋_GB2312" w:hAnsi="仿宋_GB2312" w:eastAsia="仿宋_GB2312"/>
          <w:b/>
          <w:bCs/>
          <w:sz w:val="36"/>
          <w:szCs w:val="36"/>
          <w:lang w:val="en-US" w:eastAsia="zh-CN"/>
        </w:rPr>
        <w:t>19</w:t>
      </w:r>
      <w:r>
        <w:rPr>
          <w:rFonts w:hint="eastAsia" w:ascii="仿宋_GB2312" w:hAnsi="仿宋_GB2312" w:eastAsia="仿宋_GB2312"/>
          <w:b/>
          <w:bCs/>
          <w:sz w:val="36"/>
          <w:szCs w:val="36"/>
        </w:rPr>
        <w:t>日广州市海珠区人民法院在本院第一调解室A324举行202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期随机确定中介机构会议，现将结果公示：</w:t>
      </w:r>
    </w:p>
    <w:tbl>
      <w:tblPr>
        <w:tblStyle w:val="3"/>
        <w:tblW w:w="52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8"/>
        <w:gridCol w:w="3240"/>
        <w:gridCol w:w="355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案号</w:t>
            </w:r>
          </w:p>
        </w:tc>
        <w:tc>
          <w:tcPr>
            <w:tcW w:w="1137"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w:t>
            </w:r>
          </w:p>
        </w:tc>
        <w:tc>
          <w:tcPr>
            <w:tcW w:w="1248"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委托事项</w:t>
            </w:r>
          </w:p>
        </w:tc>
        <w:tc>
          <w:tcPr>
            <w:tcW w:w="1541"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073"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（2023）粤0105民初21989号</w:t>
            </w:r>
          </w:p>
        </w:tc>
        <w:tc>
          <w:tcPr>
            <w:tcW w:w="1137"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原告:广州景兴建筑科技有限公司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被告:广州珠江建设发展有限公司</w:t>
            </w:r>
          </w:p>
        </w:tc>
        <w:tc>
          <w:tcPr>
            <w:tcW w:w="1248"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对广州市海珠区南泰路5号的“自编润南花园D#楼”的铝模板标准层面积进行鉴定，委托编号（2024）委鉴69号</w:t>
            </w:r>
          </w:p>
        </w:tc>
        <w:tc>
          <w:tcPr>
            <w:tcW w:w="1541"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3.广东南粤房地产土地资产评估与规划测绘有限公司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（2024）粤0105民特15号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申请人:黄永珍</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被申请人:赖洪辉</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对被申请人赖洪辉的民事行为能力进行鉴定，委托编号（2024）委鉴68号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1.广州医科大学附属脑科医院司法鉴定所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3.广东精卫法医精神病司法鉴定所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（2024）粤0105民初3303号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原告:王成芳</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被告:广州瑞荣展览服务有限公司,北京美特隆展览有限公司,上海润博物流有限公司,龚明</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对王成芳的伤残等级进行鉴定，委托编号（2024）委鉴71号</w:t>
            </w:r>
          </w:p>
        </w:tc>
        <w:tc>
          <w:tcPr>
            <w:tcW w:w="1541"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（2024）粤0105民初110号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原告:王克芹</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被告:蔡柳城</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对本案原告王克芹因交通事故造成的伤残等级、误工期、护理期、营养期、后续治疗费进行鉴定，委托编号（2024）委鉴64号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（2024）粤0105民初119号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原告:潘科</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被告:陈宇,周辰莎,中国人民财产保险股份有限公司广州市分公司,深圳市捷达天安货运代理有限公司</w:t>
            </w:r>
          </w:p>
        </w:tc>
        <w:tc>
          <w:tcPr>
            <w:tcW w:w="1248"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对原告潘科因本案事故造成的损伤是否构成伤残及伤残等级、护理期、误工期进行鉴定，委托编号（2024）委鉴66号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（2023）粤0105民初22157号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原告:黄思嘉</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被告:廖金华</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对原告黄思嘉因本案事故造成的损伤是否构成伤残及伤残等级、护理期、误工期进行鉴定，委托编号（2024）委鉴67号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（2024）粤0105民诉前调74号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原告:吴刚</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被告:唐振涛,广州言升汽车租赁有限公司,永安财产保险股份有限公司广东分公司,武汉风韵出行信息科技有限公司,中国平安财产保险股份有限公司湖北分公司</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对申请人吴刚的伤情进行临床伤残等级、精神伤残等级、营养期、误工期、护理期鉴定，委托编号（2024）委鉴70号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（2024）粤0105民初215号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原告:陈新河</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被告:麦矩彬,广东省石油化工建设集团有限公司环保工程分公司</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对原告进行伤残等级、误工期、护理期、营养期鉴定，委托编号（2024）委鉴73号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rPr>
              <w:t>（2024）粤0105民诉前调101号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原告:丁颖,潘玉凤</w:t>
            </w:r>
          </w:p>
          <w:p>
            <w:pPr>
              <w:tabs>
                <w:tab w:val="left" w:pos="13320"/>
              </w:tabs>
              <w:jc w:val="center"/>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rPr>
              <w:t>被告:南方医科大学珠江医院</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rPr>
              <w:t>对被告南方医科大学珠江医院的诊疗行为是否存在过错，若存在过错，该过错对患者丁金利死亡之间的因果关系及参与度进行鉴定，委托编号（2024）委鉴72号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bidi="ar-SA"/>
              </w:rPr>
              <w:t>2.中山大学法医鉴定中心</w:t>
            </w:r>
          </w:p>
          <w:p>
            <w:pPr>
              <w:tabs>
                <w:tab w:val="left" w:pos="13320"/>
              </w:tabs>
              <w:jc w:val="center"/>
              <w:rPr>
                <w:rFonts w:hint="eastAsia"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bidi="ar-SA"/>
              </w:rPr>
              <w:t>9.广东通济司法鉴定中心</w:t>
            </w:r>
          </w:p>
          <w:p>
            <w:pPr>
              <w:tabs>
                <w:tab w:val="left" w:pos="13320"/>
              </w:tabs>
              <w:jc w:val="center"/>
              <w:rPr>
                <w:rFonts w:hint="default" w:ascii="仿宋" w:hAnsi="仿宋" w:eastAsia="仿宋" w:cs="仿宋"/>
                <w:b/>
                <w:bCs/>
                <w:kern w:val="0"/>
                <w:sz w:val="36"/>
                <w:szCs w:val="36"/>
                <w:lang w:val="en-US" w:eastAsia="zh-CN" w:bidi="ar-SA"/>
              </w:rPr>
            </w:pPr>
            <w:r>
              <w:rPr>
                <w:rFonts w:hint="eastAsia" w:ascii="仿宋" w:hAnsi="仿宋" w:eastAsia="仿宋" w:cs="仿宋"/>
                <w:b/>
                <w:bCs/>
                <w:kern w:val="0"/>
                <w:sz w:val="36"/>
                <w:szCs w:val="36"/>
                <w:lang w:val="en-US" w:eastAsia="zh-CN" w:bidi="ar-SA"/>
              </w:rPr>
              <w:t>10.广东华生司法鉴定中心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（2022）粤0105民诉前调10533号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原告:赖招灵,刘栢松,曾显云,曾晓萍,曾晓君,曾立维,曾立东</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被告:广州医科大学附属第二医院</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对本案患者刘仕娥与被告广州医科大学附属第二医院的医疗纠纷进行医疗损害鉴定，委托编号（2024）委鉴63号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5.汕头大学司法鉴定中心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13.北京法源司法科学证据鉴定中心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12.北京明正司法鉴定中心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17.湖南省湘雅司法鉴定中心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8.广东中一司法鉴定中心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（2024）粤0105民诉前调268号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原告:王小平</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被告:广东省第二人民医院,中山大学附属第六医院</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对本案原告王小平与被告广东省第二人民医院、中山大学附属第六医院的医疗纠纷进行医疗损害鉴定，委托编号（2024）委鉴65号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9.广东通济司法鉴定中心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4.广东经纬司法鉴定所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11.南京医科大学司法鉴定所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                                                                                                                                                                                                                      价格评估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（2023）粤0105民初11672号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原告:广州市海珠区官洲街赤沙第一经济合作社</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被告:简志豪</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对广州市海珠区官洲街赤沙东约横街15号（《土地测绘图》编号为GCS01730）的340平方米土地从2019年1月至2023年9月21日的每月每平方米土地的使用价格进行评估，委托编号（2024）委评35号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4.广州市安衡价格事务所有限公司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5.广东证诚价格评估有限公司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10.广东翔程资产价格评估有限公司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（2023）粤0105民初11673号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原告:广州市海珠区官洲街赤沙第一经济合作社</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被告:简伟明,易华清</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对广州市海珠区官洲街赤沙东约横街13号（《土地测绘图》编号为GCS01730与编号为GCS00758之间）的346.19平方米土地从2019年1月至2023年9月21日的每月每平方米土地的使用价格进行评估，委托编号（2024）委评36号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4.广州市安衡价格事务所有限公司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5.广东证诚价格评估有限公司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10.广东翔程资产价格评估有限公司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（2023）粤0105民初11674号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原告:广州市海珠区官洲街赤沙第一经济合作社</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被告:简伟明,简伟杰,简汉昭</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对广州市海珠区官洲街赤沙东约横街11号（《土地测绘图》编号为GCS00758）的350平方米土地从2019年1月至2023年9月21日的每月每平方米土地的使用价格进行评估，委托编号（2024）委评37号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4.广州市安衡价格事务所有限公司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5.广东证诚价格评估有限公司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10.广东翔程资产价格评估有限公司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4"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（2023）粤0105执6836号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申请人:广州市中照水电安装工程有限公司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被申请人:广州市晖邦置业有限公司</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评估本院已查封被执行人广州市晖邦置业有限公司名下位于广州市海珠区栖玥街8号地下1层B152、B1137、B1115、B1175、B1140、B1276、B1289、B1302、B1329、B1360、B1367、B1380、B1432车位和地下2层B2118、B2130、B2269、B2460、B2478、B2479、B2487、B2526车位和地下3层B316、B319、B329、B342、B350、B361、B370、B398、B3102、B3105、B3116、B3145、B3175、B3206、B3238、B3267、B3269、B3272、B3280、B3308、B3314、B3367、B3375、B3382、B3393、B3395、B3400、B3445、B3521车位的产权的市场价值（以评估日为评估基准日），委托编号（2024）委评38号</w:t>
            </w:r>
          </w:p>
        </w:tc>
        <w:tc>
          <w:tcPr>
            <w:tcW w:w="1541"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9.广东文曲房地产土地与资产评估有限公司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（2023）粤0105执2399号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申请人:周阳</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被申请人:蒋湘粤</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评估被执行人蒋湘粤名下位于广东省春阳市春城街道松木岗二建宿舍大院内松苑商住楼A8号车库，以评估日为基准日，委托编号（2024）委评39号</w:t>
            </w:r>
          </w:p>
        </w:tc>
        <w:tc>
          <w:tcPr>
            <w:tcW w:w="1541"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16.广州市东诚资产评估有限公司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（2023）粤0105执7938号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申请人:广州润福钰贸易有限公司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被申请人:广州市铭美健身有限公司</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广州市铭美健身有限公司存放位于广州市海珠区革新路天鹅街7号130铺左岸B101铺的物品（详见查封、扣押财产清单，清单以粤资评字22030022号资产评估报告所附评估明细表为准）的市场价值进行评估，以评估日为基准日，委托编号（2024）委评40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13.广东世华行资产评估房地产土地</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估价顾问有限公司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9.广东文曲房地产土地与资产评估有限公司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15.广东开泰资产评估与土地房地产估价有限公司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（2023）粤0105民诉前调21136号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原告:刘雪梅</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被告:黄炜</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对广州市海珠区下渡路164号805房的房屋价值进行评估，以（2023）粤0105民终8278号案生效之日2023年6月15日为基准日，委托编号（2024）委评41号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12.广东世纪人房地产土地资产评估与规划测绘有限公司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21.广州市建证资产评估与土地房地产估价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19.广东卓越土地房地产评估咨询有限公司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（2023）粤0105民初20467号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原告:陈志芬</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被告:梁飞</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对广州市海珠区沥滘现代城B8栋1101号案涉房屋的市场价值进行评估，评估基准日为2024年2月29日，委托编号（2024）委评42号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19.广东卓越土地房地产评估咨询有限公司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14.广州合富房地产土地与资产评估咨询有限公司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22.深圳市戴德梁行土地房地产评估有限公司广州分公司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（2023）粤0105民初17591号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原告:吴植慧</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被告:何晓波</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位于广州市海珠区怡乐路嘉怡街9号嘉仕花园504房、广州市海珠区怡乐路嘉怡街9号嘉仕花园803房、位于佛山市南海区大沥镇黄岐沿江路163号时代水岸花园9座701房于2009年1月6日以及于2024年1月31日的价值进行评估，委托编号（2024）委评43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31.广州永誉行房地产土地资产评估与规划测绘有限公司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9.广东腾业资产评估及土地房地产估价有限公司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4.深</w:t>
            </w:r>
            <w:bookmarkStart w:id="0" w:name="_GoBack"/>
            <w:bookmarkEnd w:id="0"/>
            <w:r>
              <w:rPr>
                <w:rFonts w:hint="eastAsia" w:ascii="仿宋" w:hAnsi="仿宋" w:eastAsia="仿宋" w:cs="仿宋"/>
                <w:b/>
                <w:bCs/>
                <w:kern w:val="0"/>
                <w:sz w:val="36"/>
                <w:szCs w:val="36"/>
                <w:lang w:val="en-US" w:eastAsia="zh-CN"/>
              </w:rPr>
              <w:t>圳市国策房地产土地资产评估有限公司广州分公司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（2023）粤0105民初20467号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原告:陈志芬</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被告:梁飞</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对广州市海珠区沥滘现代城B8栋1101号案涉房屋的房屋装修价值进行评估，评估基准日为2024年2月29日，委托编号（2024）委评44号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7.广东建伟工程咨询有限公司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45.广州市建鋐建筑技术咨询有限公司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36.广州城略工程管理有限公司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73"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（2023）粤0105民诉前调18458号</w:t>
            </w:r>
          </w:p>
        </w:tc>
        <w:tc>
          <w:tcPr>
            <w:tcW w:w="113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原告:侯柏云</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被告:广州市海珠区南洲街三滘第十六经济合作社,广州市海珠区南洲街三滘第十一经济合作社,广州市海珠区南洲街三滘第十二经济合作社</w:t>
            </w:r>
          </w:p>
        </w:tc>
        <w:tc>
          <w:tcPr>
            <w:tcW w:w="124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西滘荔枝基地的工程量及造价（工程范围包括排水道、平整地板、铺设地面围墙、建保安亭、栏杆铁架、车牌号码拦闸、路灯照明、用砖砌成的围墙）进行评估。评估基准日为2023年10月23日，委托编号（2024）委评45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12.博众工程咨询有限公司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5.建成工程咨询股份有限公司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10.广州金盛建工程项目管理咨询</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w:t>
            </w:r>
          </w:p>
        </w:tc>
      </w:tr>
    </w:tbl>
    <w:p>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3月19日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zEzMTY2ZDllNjIwZTY1ZTQxOWFmMmRkYjBiYWQifQ=="/>
  </w:docVars>
  <w:rsids>
    <w:rsidRoot w:val="5BD07AA9"/>
    <w:rsid w:val="02344836"/>
    <w:rsid w:val="08A059D4"/>
    <w:rsid w:val="0B1A1A6E"/>
    <w:rsid w:val="0D352B8F"/>
    <w:rsid w:val="0E3C7F4D"/>
    <w:rsid w:val="15A9411A"/>
    <w:rsid w:val="1CC247CD"/>
    <w:rsid w:val="1DBE272D"/>
    <w:rsid w:val="220F17A9"/>
    <w:rsid w:val="266B71CA"/>
    <w:rsid w:val="2E2E1209"/>
    <w:rsid w:val="2EB23BE8"/>
    <w:rsid w:val="35111533"/>
    <w:rsid w:val="3F6252ED"/>
    <w:rsid w:val="411C71F7"/>
    <w:rsid w:val="430C399C"/>
    <w:rsid w:val="4A280DAA"/>
    <w:rsid w:val="4B75001F"/>
    <w:rsid w:val="568850AA"/>
    <w:rsid w:val="5BD07AA9"/>
    <w:rsid w:val="5DF41277"/>
    <w:rsid w:val="5E783C56"/>
    <w:rsid w:val="5F134A0B"/>
    <w:rsid w:val="61047A23"/>
    <w:rsid w:val="6609788A"/>
    <w:rsid w:val="6A1E4B58"/>
    <w:rsid w:val="6CBF6EF4"/>
    <w:rsid w:val="6F392F8E"/>
    <w:rsid w:val="7318735E"/>
    <w:rsid w:val="739509AF"/>
    <w:rsid w:val="73B62806"/>
    <w:rsid w:val="7A026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2024-03-18T08:14:00Z</dcterms:created>
  <dc:creator>hzfy</dc:creator>
  <cp:lastModifiedBy>hzfy</cp:lastModifiedBy>
  <dcterms:modified xsi:type="dcterms:W3CDTF">2024-03-20T02:11:11Z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EFBF71ED16224A1FB386A9E61B652ABD</vt:lpwstr>
  </property>
</Properties>
</file>