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2023年第</w:t>
      </w:r>
      <w:r>
        <w:rPr>
          <w:rFonts w:hint="eastAsia" w:ascii="仿宋_GB2312" w:hAnsi="仿宋_GB2312" w:eastAsia="仿宋_GB2312"/>
          <w:b/>
          <w:bCs/>
          <w:sz w:val="36"/>
          <w:szCs w:val="36"/>
          <w:lang w:val="en-US" w:eastAsia="zh-CN"/>
        </w:rPr>
        <w:t>15</w:t>
      </w:r>
      <w:r>
        <w:rPr>
          <w:rFonts w:hint="eastAsia" w:ascii="仿宋_GB2312" w:hAnsi="仿宋_GB2312" w:eastAsia="仿宋_GB2312"/>
          <w:b/>
          <w:bCs/>
          <w:sz w:val="36"/>
          <w:szCs w:val="36"/>
        </w:rPr>
        <w:t>期揺珠</w:t>
      </w:r>
      <w:r>
        <w:rPr>
          <w:rFonts w:hint="eastAsia" w:ascii="仿宋_GB2312" w:hAnsi="仿宋_GB2312" w:eastAsia="仿宋_GB2312"/>
          <w:b/>
          <w:bCs/>
          <w:sz w:val="36"/>
          <w:szCs w:val="36"/>
          <w:lang w:eastAsia="zh-CN"/>
        </w:rPr>
        <w:t>结果公示</w:t>
      </w:r>
    </w:p>
    <w:p>
      <w:pPr>
        <w:keepNext w:val="0"/>
        <w:keepLines w:val="0"/>
        <w:pageBreakBefore w:val="0"/>
        <w:widowControl/>
        <w:kinsoku/>
        <w:wordWrap/>
        <w:overflowPunct/>
        <w:topLinePunct w:val="0"/>
        <w:autoSpaceDE/>
        <w:autoSpaceDN/>
        <w:bidi w:val="0"/>
        <w:adjustRightInd/>
        <w:snapToGrid/>
        <w:ind w:firstLine="723" w:firstLineChars="200"/>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rPr>
        <w:t xml:space="preserve">     </w:t>
      </w:r>
      <w:r>
        <w:rPr>
          <w:rFonts w:hint="eastAsia" w:ascii="仿宋_GB2312" w:hAnsi="仿宋_GB2312" w:eastAsia="仿宋_GB2312"/>
          <w:b/>
          <w:bCs/>
          <w:sz w:val="36"/>
          <w:szCs w:val="36"/>
          <w:lang w:val="en-US" w:eastAsia="zh-CN"/>
        </w:rPr>
        <w:t>2023年8月22日广州市海珠区人民法院在本院第一调解室A324举行2023年第15期随机确定中介机构会议，现将结果公示：</w:t>
      </w:r>
      <w:bookmarkStart w:id="0" w:name="_GoBack"/>
      <w:bookmarkEnd w:id="0"/>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333"/>
        <w:gridCol w:w="3249"/>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9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528"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10"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（2023）粤0105民特128号</w:t>
            </w:r>
          </w:p>
        </w:tc>
        <w:tc>
          <w:tcPr>
            <w:tcW w:w="1195"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申请方:毛维聪</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被申请方:黄艳和</w:t>
            </w:r>
          </w:p>
        </w:tc>
        <w:tc>
          <w:tcPr>
            <w:tcW w:w="1165" w:type="pct"/>
            <w:noWrap w:val="0"/>
            <w:vAlign w:val="top"/>
          </w:tcPr>
          <w:p>
            <w:pPr>
              <w:tabs>
                <w:tab w:val="left" w:pos="13320"/>
              </w:tabs>
              <w:jc w:val="both"/>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对黄艳和有无民事行为能力进行鉴定，委托编号（2023）委鉴230号</w:t>
            </w:r>
          </w:p>
        </w:tc>
        <w:tc>
          <w:tcPr>
            <w:tcW w:w="1528"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双方协商一致由广州医科大学附属脑科医院司法鉴定所承接</w:t>
            </w:r>
          </w:p>
          <w:p>
            <w:pPr>
              <w:tabs>
                <w:tab w:val="left" w:pos="13320"/>
              </w:tabs>
              <w:jc w:val="center"/>
              <w:rPr>
                <w:rFonts w:hint="eastAsia" w:ascii="仿宋" w:hAnsi="仿宋" w:eastAsia="仿宋" w:cs="仿宋"/>
                <w:b/>
                <w:bCs/>
                <w:kern w:val="0"/>
                <w:sz w:val="36"/>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（2023）粤0105民特99号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申请人:周鹏翔</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被申请人:黄湘屏</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对被申请人黄湘屏是否具有民事行为能力进行鉴定，委托编号（2023）委鉴237号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双方协商一致选定机构及顺序为：1.南方医科大学司法鉴定中心、2.中山大学法医鉴定中心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（2023）粤0105民初12158号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原告:李凯</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被告:广州雍艺装饰工程有限公司、张佳威</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对原告李凯受伤伤残等级、误工期、护理期、营养期进行鉴定，委托编号（2023）委鉴231号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双方协商一致由中山大学法医鉴定中心承接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（2023）粤0105民初4842号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原告:江门市蓬江区潮艺五金工艺有限公司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被告:广州市海珠区新伟民机电设备厂</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对案涉设备是否存在质量问题进行司法鉴定，委托编号（2023）委鉴236号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3.广东省科学院测试分析研究所（中国广州分析测试中心）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7.广东昌安产品质量鉴定有限公司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1.广东省质量监督机械检验站（法人为广东省机械研究所）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（2023）粤0105民初10514号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原告:何春福</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被告:万全</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对原告何春福因2021年9月11日的交通事故导致损伤的伤残等级、护理期进行鉴定，委托编号（2023）委鉴232号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9.广东金域司法鉴定所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（2023）粤0105民初7935号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原告:马学龙</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被告:彭子良、江彩</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对原告马学龙因本案事故造成的伤害是否构成伤残及伤残等级进行鉴定，委托编号（2023）委鉴233号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7.暨南大学司法鉴定中心  </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5.广东恒鑫司法鉴定所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（2022）粤0105民初22847号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原告:方尧仙</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被告:胡帮来、蒋超、圆通速递有限公司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对原告方尧仙因本案事故造成的伤害是否构成伤残及伤残等级进行鉴定，由鉴定机构明确原告方尧仙因本案事故造成的伤残等级、误工期、营养期、护理期及后续治疗费进行鉴定，委托编号（2023）委鉴234号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5.广东恒鑫司法鉴定所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6.广东司法警官职业学院司法鉴定中心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（2023）粤0105民初9760号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原告:赵建设</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被告:农毅饮、中国人民财产保险股份有限公司深圳市分公司、深圳顺丰泰森控股（集团）有限公司、广东君润人力资源服务有限公司、广东君润人力资源服务有限公司深圳分公司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对原告赵建设的伤残情况给予级别鉴定，委托编号（2023）委鉴235号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 广东恒鑫司法鉴定所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9. 广东金域司法鉴定所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（2021）粤0105民诉前调5988号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原告:陈惠琼、陈沛林、陈沛焜</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被告:广州医科大学附属第二医院</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医科大学附属第二医院对陈桂燊实施的诊疗行为有无过错；2.广州市医科大学附属第二医院的诊疗行为与陈桂燊损害后果之间是否存在因果关系及原因力大小；3.广州市医科大学附属第二医院是否尽到了说明义务、取得患者及患者近亲属书面同意的义务，委托编号（2023）委鉴89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6.云浮市医学会医疗事故技术鉴定办公室</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4.广东经纬司法鉴定所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12.北京明正司法鉴定中心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11.南京医科大学司法鉴定所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（2023）粤0105民诉前调7307号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原告:黄翠芳</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被告:安丽维（广州）医疗美容门诊部有限责任公司、广州安丽维美容服务有限公司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安丽维（广州）医疗美容门诊部有限责任公司实施的诊疗行为有无过错，在隆乳手术过程中是否存在医疗过错；对被告安丽维（广州）医疗美容门诊部有限责任公司与原告患有的双侧乳房阔颈膜挛缩症、双侧乳房肌肉挛缩、双侧乳房瘢痕等损害结果之间是否存在相关性及参与度情况，责任程度划定；对原告受伤的伤残等级；原告的住院期间及出院后的护理期、误工期、营养期进行鉴定，委托编号（2023）委鉴238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8.广东中一司法鉴定中心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13.北京法源司法科学证据鉴定中心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5.汕头大学司法鉴定中心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16.西南政法大学司法鉴定中心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（2022）粤0105执8324号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申请方:本院刑庭移送执行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被申请方:周钜钊</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以评估日为基准日，评估仿古瓷器2件的市场价值，委托编号（2023）委评38号</w:t>
            </w:r>
          </w:p>
        </w:tc>
        <w:tc>
          <w:tcPr>
            <w:tcW w:w="1528"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10.广东翔程资产价格评估有限公司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会计审计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（2023）粤0105民初5582号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原告:广东珠影影视制作有限公司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被告:吴蔚、廖永辉、何国杰、王立、张桂菊</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第三人：广东银星文化传播有限公司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对第三人广东银星文化传播有限公司在2005年3月10日至2020年11月23日注册资本的维持和变动情况进行司法审计，委托编号（2023）委评70号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17.广州市大公会计师事务所有限公司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10.安礼华粤（广东）会计师事务所（特殊普通合伙）</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6.广州宏海会计师事务所有限公司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（2023）粤0105民初8748号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原告:郑雪珍</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被告:广州市居佳宾馆有限公司、苏玉言、苏卓立</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第三人：广州市众盛酒店管理有限公司、曾永昌</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对第三人广州市众盛酒店管理有限公司从2021年7月21日至今（2023年8月10日）的收支情况和利润进行专项审计，当中包括了项目广州市江南西华美达安可酒店的利润进行审计，委托编号（2023）委评106号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19.广东金铭会计师事务所有限公司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21.广东中穗会计师事务所有限公司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7.广东泽信会计师事务所有限公司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（2023）粤0105民初10326号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原告:王宪君</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被告:王宪琪</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对涉案的广州市海珠区新港中路375号19幢301房在现场评估之日的市场价值进行评估鉴定，委托编号（2023）委评104号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11.广东新鸿信土地房地产资产评估有限公司广州分公司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4.深圳市国策房地产土地资产评估有限公司广州分公司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18.广东国众联行资产评估土地房地产估价规划咨询有限公司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10"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（2022）粤0105民初22327号</w:t>
            </w:r>
          </w:p>
        </w:tc>
        <w:tc>
          <w:tcPr>
            <w:tcW w:w="119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原告:刘晓新</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被告:金湘怡</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对被告金湘怡名下的位于广州市海珠区建南路6号2005房于2022年10月17日的房屋价值进行评估，委托编号（2023）委评105号</w:t>
            </w:r>
          </w:p>
        </w:tc>
        <w:tc>
          <w:tcPr>
            <w:tcW w:w="1528"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32.广东均正房地产土地资产评估咨询有限公司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37.广东金太阳房地产土地资产评估规划有限公司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24.广东金兰德房地产土地资产评估规划有限公司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15.广东中企华正诚资产房地产土地评估造价咨询有限公司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21.广州市建证资产评估与土地房地产估价</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tc>
      </w:tr>
    </w:tbl>
    <w:p>
      <w:pPr>
        <w:tabs>
          <w:tab w:val="left" w:pos="13320"/>
        </w:tabs>
        <w:jc w:val="right"/>
        <w:rPr>
          <w:rFonts w:hint="default" w:eastAsia="宋体"/>
          <w:lang w:val="en-US" w:eastAsia="zh-CN"/>
        </w:rPr>
      </w:pPr>
      <w:r>
        <w:rPr>
          <w:rFonts w:hint="eastAsia" w:ascii="仿宋" w:hAnsi="仿宋" w:eastAsia="仿宋" w:cs="仿宋"/>
          <w:b/>
          <w:bCs/>
          <w:kern w:val="0"/>
          <w:sz w:val="36"/>
          <w:szCs w:val="36"/>
          <w:lang w:val="en-US" w:eastAsia="zh-CN"/>
        </w:rPr>
        <w:t>8月22日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2DA039FA"/>
    <w:rsid w:val="099F5C8C"/>
    <w:rsid w:val="0BE61950"/>
    <w:rsid w:val="0C774C9E"/>
    <w:rsid w:val="128B3251"/>
    <w:rsid w:val="138C7281"/>
    <w:rsid w:val="13D84274"/>
    <w:rsid w:val="158A2C21"/>
    <w:rsid w:val="16111CBF"/>
    <w:rsid w:val="1A3B555D"/>
    <w:rsid w:val="1D7E5E8C"/>
    <w:rsid w:val="1E1660C5"/>
    <w:rsid w:val="28B05368"/>
    <w:rsid w:val="2A8820F8"/>
    <w:rsid w:val="2CFF066C"/>
    <w:rsid w:val="2DA039FA"/>
    <w:rsid w:val="34FD36E3"/>
    <w:rsid w:val="36A858D0"/>
    <w:rsid w:val="36B3674F"/>
    <w:rsid w:val="36B44275"/>
    <w:rsid w:val="49FB423D"/>
    <w:rsid w:val="4C92075D"/>
    <w:rsid w:val="58D4019E"/>
    <w:rsid w:val="5CFD7E74"/>
    <w:rsid w:val="5D812854"/>
    <w:rsid w:val="630C2BBF"/>
    <w:rsid w:val="63304B00"/>
    <w:rsid w:val="63936E3D"/>
    <w:rsid w:val="65273CE0"/>
    <w:rsid w:val="65654809"/>
    <w:rsid w:val="6BFD579B"/>
    <w:rsid w:val="6C614121"/>
    <w:rsid w:val="6C7F2654"/>
    <w:rsid w:val="6DC33BC0"/>
    <w:rsid w:val="6E873A42"/>
    <w:rsid w:val="71025602"/>
    <w:rsid w:val="758F1B5A"/>
    <w:rsid w:val="76465F91"/>
    <w:rsid w:val="76856AB9"/>
    <w:rsid w:val="7D851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2023-08-21T06:52:00Z</dcterms:created>
  <dc:creator>hzfy</dc:creator>
  <cp:lastModifiedBy>kim~kiм </cp:lastModifiedBy>
  <dcterms:modified xsi:type="dcterms:W3CDTF">2023-08-24T08:51:41Z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B77CA610628B4812827DC709551E4F09</vt:lpwstr>
  </property>
</Properties>
</file>